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DFA4" w14:textId="77777777" w:rsidR="00487834" w:rsidRPr="00487834" w:rsidRDefault="00487834" w:rsidP="00487834">
      <w:pPr>
        <w:suppressAutoHyphens/>
        <w:autoSpaceDE w:val="0"/>
        <w:autoSpaceDN w:val="0"/>
        <w:adjustRightInd w:val="0"/>
        <w:spacing w:after="0" w:line="288" w:lineRule="auto"/>
        <w:jc w:val="both"/>
        <w:textAlignment w:val="center"/>
        <w:rPr>
          <w:rFonts w:ascii="Times New Roman" w:hAnsi="Times New Roman" w:cs="Times New Roman"/>
          <w:b/>
          <w:bCs/>
          <w:color w:val="000000"/>
          <w:kern w:val="0"/>
          <w:sz w:val="36"/>
          <w:szCs w:val="36"/>
        </w:rPr>
      </w:pPr>
      <w:r w:rsidRPr="00487834">
        <w:rPr>
          <w:rFonts w:ascii="Times New Roman" w:hAnsi="Times New Roman" w:cs="Times New Roman"/>
          <w:b/>
          <w:bCs/>
          <w:color w:val="000000"/>
          <w:kern w:val="0"/>
          <w:sz w:val="28"/>
          <w:szCs w:val="28"/>
        </w:rPr>
        <w:t xml:space="preserve">Paid family leave fund overflowing with your </w:t>
      </w:r>
      <w:proofErr w:type="gramStart"/>
      <w:r w:rsidRPr="00487834">
        <w:rPr>
          <w:rFonts w:ascii="Times New Roman" w:hAnsi="Times New Roman" w:cs="Times New Roman"/>
          <w:b/>
          <w:bCs/>
          <w:color w:val="000000"/>
          <w:kern w:val="0"/>
          <w:sz w:val="28"/>
          <w:szCs w:val="28"/>
        </w:rPr>
        <w:t>money</w:t>
      </w:r>
      <w:proofErr w:type="gramEnd"/>
    </w:p>
    <w:p w14:paraId="67977450" w14:textId="77777777" w:rsidR="00487834" w:rsidRPr="00487834" w:rsidRDefault="00487834" w:rsidP="0048783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487834">
        <w:rPr>
          <w:rFonts w:ascii="Times New Roman" w:hAnsi="Times New Roman" w:cs="Times New Roman"/>
          <w:color w:val="000000"/>
          <w:kern w:val="0"/>
          <w:sz w:val="23"/>
          <w:szCs w:val="23"/>
        </w:rPr>
        <w:t>There is perhaps no more recent or perfect example of government’s ability to extract billions in hard-earned tax dollars from working people without them really knowing over a relatively short period — just one year in this case — than the Paid and Family Medical Leave program.</w:t>
      </w:r>
    </w:p>
    <w:p w14:paraId="385603D2" w14:textId="77777777" w:rsidR="00487834" w:rsidRPr="00487834" w:rsidRDefault="00487834" w:rsidP="0048783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487834">
        <w:rPr>
          <w:rFonts w:ascii="Times New Roman" w:hAnsi="Times New Roman" w:cs="Times New Roman"/>
          <w:color w:val="000000"/>
          <w:kern w:val="0"/>
          <w:sz w:val="23"/>
          <w:szCs w:val="23"/>
        </w:rPr>
        <w:t>Approved by the Democrat-Controlled legislature in 2019, it had a noble aim: provide working families a better chance to care for loved ones, or close family friends, in their time of need or illness, without jeopardizing their household budgets.</w:t>
      </w:r>
    </w:p>
    <w:p w14:paraId="56DD5233" w14:textId="77777777" w:rsidR="00487834" w:rsidRPr="00487834" w:rsidRDefault="00487834" w:rsidP="0048783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487834">
        <w:rPr>
          <w:rFonts w:ascii="Times New Roman" w:hAnsi="Times New Roman" w:cs="Times New Roman"/>
          <w:color w:val="000000"/>
          <w:kern w:val="0"/>
          <w:sz w:val="23"/>
          <w:szCs w:val="23"/>
        </w:rPr>
        <w:t>We can argue over the value of the PFML program, who gets to use it, for how long, or who should pay for it. But there can be little disagreement that as currently constituted, it is overfunded.</w:t>
      </w:r>
    </w:p>
    <w:p w14:paraId="03A7503D" w14:textId="77777777" w:rsidR="00487834" w:rsidRPr="00487834" w:rsidRDefault="00487834" w:rsidP="0048783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tl/>
          <w:lang w:bidi="ar-YE"/>
        </w:rPr>
      </w:pPr>
      <w:r w:rsidRPr="00487834">
        <w:rPr>
          <w:rFonts w:ascii="Times New Roman" w:hAnsi="Times New Roman" w:cs="Times New Roman"/>
          <w:color w:val="000000"/>
          <w:kern w:val="0"/>
          <w:sz w:val="23"/>
          <w:szCs w:val="23"/>
        </w:rPr>
        <w:t>The wages lost away from work would be subsidized by everyone </w:t>
      </w:r>
      <w:r w:rsidRPr="00487834">
        <w:rPr>
          <w:rFonts w:ascii="Times New Roman" w:hAnsi="Times New Roman" w:cs="Times New Roman"/>
          <w:i/>
          <w:iCs/>
          <w:color w:val="000000"/>
          <w:kern w:val="0"/>
          <w:sz w:val="23"/>
          <w:szCs w:val="23"/>
        </w:rPr>
        <w:t>else</w:t>
      </w:r>
      <w:r w:rsidRPr="00487834">
        <w:rPr>
          <w:rFonts w:ascii="Times New Roman" w:hAnsi="Times New Roman" w:cs="Times New Roman"/>
          <w:color w:val="000000"/>
          <w:kern w:val="0"/>
          <w:sz w:val="23"/>
          <w:szCs w:val="23"/>
          <w:rtl/>
          <w:lang w:bidi="ar-YE"/>
        </w:rPr>
        <w:t> </w:t>
      </w:r>
      <w:r w:rsidRPr="00487834">
        <w:rPr>
          <w:rFonts w:ascii="Times New Roman" w:hAnsi="Times New Roman" w:cs="Times New Roman"/>
          <w:color w:val="000000"/>
          <w:kern w:val="0"/>
          <w:sz w:val="23"/>
          <w:szCs w:val="23"/>
          <w:lang w:bidi="ar-YE"/>
        </w:rPr>
        <w:t>in Connecticut who earns a paycheck; benefits would scale up based on income and be limited to up to $900 a week</w:t>
      </w:r>
      <w:r w:rsidRPr="00487834">
        <w:rPr>
          <w:rFonts w:ascii="Times New Roman" w:hAnsi="Times New Roman" w:cs="Times New Roman"/>
          <w:color w:val="000000"/>
          <w:kern w:val="0"/>
          <w:sz w:val="23"/>
          <w:szCs w:val="23"/>
          <w:rtl/>
          <w:lang w:bidi="ar-YE"/>
        </w:rPr>
        <w:t>.</w:t>
      </w:r>
    </w:p>
    <w:p w14:paraId="44BDE23E" w14:textId="77777777" w:rsidR="00487834" w:rsidRPr="00487834" w:rsidRDefault="00487834" w:rsidP="0048783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487834">
        <w:rPr>
          <w:rFonts w:ascii="Times New Roman" w:hAnsi="Times New Roman" w:cs="Times New Roman"/>
          <w:color w:val="000000"/>
          <w:kern w:val="0"/>
          <w:sz w:val="23"/>
          <w:szCs w:val="23"/>
        </w:rPr>
        <w:t>In its brief history, the program has paid out claims of $309 million for justified leaves of up to 12 weeks. During that time, the PFML program collected $433 million from working people whose weekly paychecks were automatically lightened by 0.5 percent leaving the state-sponsored account an extra $125 million for just the fiscal year of 2023 alone. The PFML board did not start collecting fees until January 2021 and did not start paying out until January 2022.</w:t>
      </w:r>
    </w:p>
    <w:p w14:paraId="439D3333" w14:textId="77777777" w:rsidR="00487834" w:rsidRPr="00487834" w:rsidRDefault="00487834" w:rsidP="0048783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487834">
        <w:rPr>
          <w:rFonts w:ascii="Times New Roman" w:hAnsi="Times New Roman" w:cs="Times New Roman"/>
          <w:color w:val="000000"/>
          <w:kern w:val="0"/>
          <w:sz w:val="23"/>
          <w:szCs w:val="23"/>
        </w:rPr>
        <w:t>This somewhat obscure program, approved late on a Friday night in Hartford in the dying days of a long session with zero House Republican votes, has exploded with little public note into a $1 billion windfall controlled by 15 un-elected political appointees.</w:t>
      </w:r>
    </w:p>
    <w:p w14:paraId="00C1FABB" w14:textId="77777777" w:rsidR="00487834" w:rsidRPr="00487834" w:rsidRDefault="00487834" w:rsidP="0048783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487834">
        <w:rPr>
          <w:rFonts w:ascii="Times New Roman" w:hAnsi="Times New Roman" w:cs="Times New Roman"/>
          <w:color w:val="000000"/>
          <w:kern w:val="0"/>
          <w:sz w:val="23"/>
          <w:szCs w:val="23"/>
        </w:rPr>
        <w:t>It took only 20 months for the PFML to collect more than $1 billion. If the recent actions of its board of directors are any indication, it will continue to grow by leaps and bounds regardless of need or cost to the taxpayer. A modest, reasonable proposal supported by the House Republicans Oct. 12 would have given taxpayers a $20 million break in the amount contributed to the fund by dropping the individual rate one-quarter point, to.475 percent, a level supported by an actuarial accounting that ensured PFML would remain intact.</w:t>
      </w:r>
    </w:p>
    <w:p w14:paraId="2CBC8B30" w14:textId="77777777" w:rsidR="00487834" w:rsidRPr="00487834" w:rsidRDefault="00487834" w:rsidP="0048783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487834">
        <w:rPr>
          <w:rFonts w:ascii="Times New Roman" w:hAnsi="Times New Roman" w:cs="Times New Roman"/>
          <w:color w:val="000000"/>
          <w:kern w:val="0"/>
          <w:sz w:val="23"/>
          <w:szCs w:val="23"/>
        </w:rPr>
        <w:t>But that proposal was not even brought up for a vote by the board on Oct. 12. The current contribution of 0.5 percent will come out of every paycheck for the foreseeable future.</w:t>
      </w:r>
    </w:p>
    <w:p w14:paraId="58346D34" w14:textId="77777777" w:rsidR="00487834" w:rsidRPr="00487834" w:rsidRDefault="00487834" w:rsidP="0048783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487834">
        <w:rPr>
          <w:rFonts w:ascii="Times New Roman" w:hAnsi="Times New Roman" w:cs="Times New Roman"/>
          <w:color w:val="000000"/>
          <w:kern w:val="0"/>
          <w:sz w:val="23"/>
          <w:szCs w:val="23"/>
        </w:rPr>
        <w:t>There was significant debate over the PFML plan when it was first raised. Our concerns were that it was yet another mandatory tax on working people and families that would continue to grow if left unchecked. I heard some constituents voice opposition, wondering why they should pay yet another tax so that someone else does not have to go to work.</w:t>
      </w:r>
    </w:p>
    <w:p w14:paraId="6E4E5524" w14:textId="77777777" w:rsidR="00487834" w:rsidRPr="00487834" w:rsidRDefault="00487834" w:rsidP="0048783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487834">
        <w:rPr>
          <w:rFonts w:ascii="Times New Roman" w:hAnsi="Times New Roman" w:cs="Times New Roman"/>
          <w:color w:val="000000"/>
          <w:kern w:val="0"/>
          <w:sz w:val="23"/>
          <w:szCs w:val="23"/>
        </w:rPr>
        <w:t>Interestingly, and perhaps of some encouragement, one-third of claims presented to the governing authority were rejected in the first year.</w:t>
      </w:r>
    </w:p>
    <w:p w14:paraId="4E254827" w14:textId="77777777" w:rsidR="00487834" w:rsidRPr="00487834" w:rsidRDefault="00487834" w:rsidP="0048783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487834">
        <w:rPr>
          <w:rFonts w:ascii="Times New Roman" w:hAnsi="Times New Roman" w:cs="Times New Roman"/>
          <w:color w:val="000000"/>
          <w:kern w:val="0"/>
          <w:sz w:val="23"/>
          <w:szCs w:val="23"/>
        </w:rPr>
        <w:t xml:space="preserve">But even if the board of directors does not </w:t>
      </w:r>
      <w:proofErr w:type="gramStart"/>
      <w:r w:rsidRPr="00487834">
        <w:rPr>
          <w:rFonts w:ascii="Times New Roman" w:hAnsi="Times New Roman" w:cs="Times New Roman"/>
          <w:color w:val="000000"/>
          <w:kern w:val="0"/>
          <w:sz w:val="23"/>
          <w:szCs w:val="23"/>
        </w:rPr>
        <w:t>make adjustments to</w:t>
      </w:r>
      <w:proofErr w:type="gramEnd"/>
      <w:r w:rsidRPr="00487834">
        <w:rPr>
          <w:rFonts w:ascii="Times New Roman" w:hAnsi="Times New Roman" w:cs="Times New Roman"/>
          <w:color w:val="000000"/>
          <w:kern w:val="0"/>
          <w:sz w:val="23"/>
          <w:szCs w:val="23"/>
        </w:rPr>
        <w:t xml:space="preserve"> the funding of the PFML account in the future, someone else might. Connecticut has a long history of having the legislature come in and swipe savory, dedicated funding sources during times of economic exigence. Just ask state motorists who thought they were Saving the Sound when they paid extra for those special decorative license plates. Tough economic times require tough decisions so some of that dedicated funding went elsewhere. Save the Sound? Sorry, save that year’s budget.</w:t>
      </w:r>
    </w:p>
    <w:p w14:paraId="074DE699" w14:textId="77777777" w:rsidR="00487834" w:rsidRPr="00487834" w:rsidRDefault="00487834" w:rsidP="0048783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3"/>
          <w:szCs w:val="23"/>
        </w:rPr>
      </w:pPr>
      <w:r w:rsidRPr="00487834">
        <w:rPr>
          <w:rFonts w:ascii="Times New Roman" w:hAnsi="Times New Roman" w:cs="Times New Roman"/>
          <w:color w:val="000000"/>
          <w:kern w:val="0"/>
          <w:sz w:val="23"/>
          <w:szCs w:val="23"/>
        </w:rPr>
        <w:t>Or the ardent anti-smoking lobbyists who, like the tulips that popped their heads up outside the Capitol every spring, mobilized when they saw millions in tobacco settlement dollars targeted into a general budget appropriation — talk to us next year! Same for the Gamblers Anonymous groups who witnessed casino revenues being redirected for other causes.</w:t>
      </w:r>
    </w:p>
    <w:p w14:paraId="52943AAC" w14:textId="77777777" w:rsidR="00487834" w:rsidRPr="00487834" w:rsidRDefault="00487834" w:rsidP="00487834">
      <w:pPr>
        <w:suppressAutoHyphens/>
        <w:autoSpaceDE w:val="0"/>
        <w:autoSpaceDN w:val="0"/>
        <w:adjustRightInd w:val="0"/>
        <w:spacing w:after="0" w:line="288" w:lineRule="auto"/>
        <w:textAlignment w:val="center"/>
        <w:rPr>
          <w:rFonts w:ascii="Times New Roman" w:hAnsi="Times New Roman" w:cs="Times New Roman"/>
          <w:color w:val="000000"/>
          <w:kern w:val="0"/>
          <w:sz w:val="23"/>
          <w:szCs w:val="23"/>
        </w:rPr>
      </w:pPr>
      <w:r w:rsidRPr="00487834">
        <w:rPr>
          <w:rFonts w:ascii="Times New Roman" w:hAnsi="Times New Roman" w:cs="Times New Roman"/>
          <w:color w:val="000000"/>
          <w:kern w:val="0"/>
          <w:sz w:val="23"/>
          <w:szCs w:val="23"/>
        </w:rPr>
        <w:t>Luckily in more recent history, the public never bought into the faux “lock box’’ safeguard promises to spend all toll revenues solely on roads, ultimately dooming Gov. Ned Lamont’s signature first-term legislative initiative.</w:t>
      </w:r>
    </w:p>
    <w:p w14:paraId="29A98A30" w14:textId="1B9BB014" w:rsidR="008C0490" w:rsidRDefault="00487834" w:rsidP="00487834">
      <w:r w:rsidRPr="00487834">
        <w:rPr>
          <w:rFonts w:ascii="Times New Roman" w:hAnsi="Times New Roman" w:cs="Times New Roman"/>
          <w:color w:val="000000"/>
          <w:kern w:val="0"/>
          <w:sz w:val="23"/>
          <w:szCs w:val="23"/>
        </w:rPr>
        <w:t>We can argue over the value of the PFML program, who gets to use it, for how long, or who should pay for it. But there can be little disagreement that as currently constituted, it is overfunded, say neutral professionals who view the numbers through green eye shades. And more importantly the taxpayers who foot the bill deserve a break, however modest.</w:t>
      </w:r>
    </w:p>
    <w:sectPr w:rsidR="008C0490" w:rsidSect="00DB21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FE"/>
    <w:rsid w:val="00487834"/>
    <w:rsid w:val="008C0490"/>
    <w:rsid w:val="0097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6B23"/>
  <w15:chartTrackingRefBased/>
  <w15:docId w15:val="{2CF524C6-A47C-46EC-B7D8-28583CC2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2</cp:revision>
  <dcterms:created xsi:type="dcterms:W3CDTF">2023-12-23T14:34:00Z</dcterms:created>
  <dcterms:modified xsi:type="dcterms:W3CDTF">2023-12-23T14:34:00Z</dcterms:modified>
</cp:coreProperties>
</file>